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62" w:rsidRDefault="00E57615" w:rsidP="006B1462">
      <w:pPr>
        <w:autoSpaceDE w:val="0"/>
        <w:autoSpaceDN w:val="0"/>
        <w:adjustRightInd w:val="0"/>
        <w:spacing w:after="0" w:line="240" w:lineRule="auto"/>
        <w:rPr>
          <w:rFonts w:ascii="BalticaC-Bold" w:hAnsi="BalticaC-Bold" w:cs="BalticaC-Bold"/>
          <w:b/>
          <w:bCs/>
          <w:color w:val="DA0000"/>
          <w:sz w:val="21"/>
          <w:szCs w:val="21"/>
          <w:lang w:val="uk-UA"/>
        </w:rPr>
      </w:pPr>
      <w:r>
        <w:rPr>
          <w:rFonts w:ascii="BalticaC-Bold" w:hAnsi="BalticaC-Bold" w:cs="BalticaC-Bold"/>
          <w:b/>
          <w:bCs/>
          <w:color w:val="DA0000"/>
          <w:sz w:val="21"/>
          <w:szCs w:val="21"/>
          <w:lang w:val="uk-UA"/>
        </w:rPr>
        <w:t xml:space="preserve">                                                         </w:t>
      </w:r>
      <w:r w:rsidR="006B1462">
        <w:rPr>
          <w:rFonts w:ascii="BalticaC-Bold" w:hAnsi="BalticaC-Bold" w:cs="BalticaC-Bold"/>
          <w:b/>
          <w:bCs/>
          <w:color w:val="DA0000"/>
          <w:sz w:val="21"/>
          <w:szCs w:val="21"/>
          <w:lang w:val="uk-UA"/>
        </w:rPr>
        <w:t>Бактеріологічний відділ</w:t>
      </w:r>
    </w:p>
    <w:p w:rsidR="00270C3C" w:rsidRDefault="00270C3C" w:rsidP="006B1462">
      <w:pPr>
        <w:autoSpaceDE w:val="0"/>
        <w:autoSpaceDN w:val="0"/>
        <w:adjustRightInd w:val="0"/>
        <w:spacing w:after="0" w:line="240" w:lineRule="auto"/>
        <w:rPr>
          <w:rFonts w:ascii="BalticaC-Bold" w:hAnsi="BalticaC-Bold" w:cs="BalticaC-Bold"/>
          <w:b/>
          <w:bCs/>
          <w:color w:val="DA0000"/>
          <w:sz w:val="21"/>
          <w:szCs w:val="21"/>
          <w:lang w:val="uk-UA"/>
        </w:rPr>
      </w:pPr>
    </w:p>
    <w:p w:rsidR="006B1462" w:rsidRPr="006B1462" w:rsidRDefault="00E57615" w:rsidP="006B1462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color w:val="000000"/>
          <w:sz w:val="21"/>
          <w:szCs w:val="21"/>
          <w:lang w:val="uk-UA"/>
        </w:rPr>
      </w:pPr>
      <w:r>
        <w:rPr>
          <w:rFonts w:ascii="BalticaC" w:hAnsi="BalticaC" w:cs="BalticaC"/>
          <w:color w:val="000000"/>
          <w:sz w:val="21"/>
          <w:szCs w:val="21"/>
          <w:lang w:val="uk-UA"/>
        </w:rPr>
        <w:t xml:space="preserve">           </w:t>
      </w:r>
      <w:r w:rsidR="006B1462" w:rsidRPr="006B1462">
        <w:rPr>
          <w:rFonts w:ascii="BalticaC" w:hAnsi="BalticaC" w:cs="BalticaC"/>
          <w:color w:val="000000"/>
          <w:sz w:val="21"/>
          <w:szCs w:val="21"/>
          <w:lang w:val="uk-UA"/>
        </w:rPr>
        <w:t>Історія бактеріологічного відділу починається з часів кінця Великої Вітчизняної війни, коли його</w:t>
      </w:r>
      <w:r>
        <w:rPr>
          <w:rFonts w:ascii="BalticaC" w:hAnsi="BalticaC" w:cs="BalticaC"/>
          <w:color w:val="000000"/>
          <w:sz w:val="21"/>
          <w:szCs w:val="21"/>
          <w:lang w:val="uk-UA"/>
        </w:rPr>
        <w:t xml:space="preserve"> </w:t>
      </w:r>
      <w:r w:rsidR="006B1462" w:rsidRPr="006B1462">
        <w:rPr>
          <w:rFonts w:ascii="BalticaC" w:hAnsi="BalticaC" w:cs="BalticaC"/>
          <w:color w:val="000000"/>
          <w:sz w:val="21"/>
          <w:szCs w:val="21"/>
          <w:lang w:val="uk-UA"/>
        </w:rPr>
        <w:t xml:space="preserve">було утворено – відразу після визволення Миколаївщини від німецько-фашистських загарбників. За цей період завідувачами відділу працювали: </w:t>
      </w:r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 xml:space="preserve">Є.І.Іванова </w:t>
      </w:r>
      <w:r w:rsidR="006B1462" w:rsidRPr="006B1462">
        <w:rPr>
          <w:rFonts w:ascii="BalticaC" w:hAnsi="BalticaC" w:cs="BalticaC"/>
          <w:color w:val="000000"/>
          <w:sz w:val="21"/>
          <w:szCs w:val="21"/>
          <w:lang w:val="uk-UA"/>
        </w:rPr>
        <w:t xml:space="preserve">(1944-1956), </w:t>
      </w:r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>В.П.</w:t>
      </w:r>
      <w:proofErr w:type="spellStart"/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>Падіна</w:t>
      </w:r>
      <w:proofErr w:type="spellEnd"/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 xml:space="preserve"> </w:t>
      </w:r>
      <w:r w:rsidR="006B1462" w:rsidRPr="006B1462">
        <w:rPr>
          <w:rFonts w:ascii="BalticaC" w:hAnsi="BalticaC" w:cs="BalticaC"/>
          <w:color w:val="000000"/>
          <w:sz w:val="21"/>
          <w:szCs w:val="21"/>
          <w:lang w:val="uk-UA"/>
        </w:rPr>
        <w:t xml:space="preserve">(1958-1965), </w:t>
      </w:r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>Г.А.</w:t>
      </w:r>
      <w:proofErr w:type="spellStart"/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>Скринніков</w:t>
      </w:r>
      <w:proofErr w:type="spellEnd"/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 xml:space="preserve"> </w:t>
      </w:r>
      <w:r w:rsidR="006B1462" w:rsidRPr="006B1462">
        <w:rPr>
          <w:rFonts w:ascii="BalticaC" w:hAnsi="BalticaC" w:cs="BalticaC"/>
          <w:color w:val="000000"/>
          <w:sz w:val="21"/>
          <w:szCs w:val="21"/>
          <w:lang w:val="uk-UA"/>
        </w:rPr>
        <w:t xml:space="preserve">(1965-1971), </w:t>
      </w:r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>В.Є.</w:t>
      </w:r>
      <w:proofErr w:type="spellStart"/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>Дегушевський</w:t>
      </w:r>
      <w:proofErr w:type="spellEnd"/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 xml:space="preserve"> </w:t>
      </w:r>
      <w:r w:rsidR="006B1462" w:rsidRPr="006B1462">
        <w:rPr>
          <w:rFonts w:ascii="BalticaC" w:hAnsi="BalticaC" w:cs="BalticaC"/>
          <w:color w:val="000000"/>
          <w:sz w:val="21"/>
          <w:szCs w:val="21"/>
          <w:lang w:val="uk-UA"/>
        </w:rPr>
        <w:t>(1972-1977),</w:t>
      </w:r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>Г.А.</w:t>
      </w:r>
      <w:proofErr w:type="spellStart"/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>Скринніков</w:t>
      </w:r>
      <w:proofErr w:type="spellEnd"/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 xml:space="preserve"> </w:t>
      </w:r>
      <w:r w:rsidR="006B1462" w:rsidRPr="006B1462">
        <w:rPr>
          <w:rFonts w:ascii="BalticaC" w:hAnsi="BalticaC" w:cs="BalticaC"/>
          <w:color w:val="000000"/>
          <w:sz w:val="21"/>
          <w:szCs w:val="21"/>
          <w:lang w:val="uk-UA"/>
        </w:rPr>
        <w:t xml:space="preserve">(1977), </w:t>
      </w:r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 xml:space="preserve">А.О.Куделя </w:t>
      </w:r>
      <w:r w:rsidR="006B1462" w:rsidRPr="006B1462">
        <w:rPr>
          <w:rFonts w:ascii="BalticaC" w:hAnsi="BalticaC" w:cs="BalticaC"/>
          <w:color w:val="000000"/>
          <w:sz w:val="21"/>
          <w:szCs w:val="21"/>
          <w:lang w:val="uk-UA"/>
        </w:rPr>
        <w:t xml:space="preserve">(1984-2013). З 2013 року цю посаду займає </w:t>
      </w:r>
      <w:r w:rsidR="006B1462" w:rsidRPr="006B1462">
        <w:rPr>
          <w:rFonts w:ascii="BalticaC-Bold" w:hAnsi="BalticaC-Bold" w:cs="BalticaC-Bold"/>
          <w:bCs/>
          <w:color w:val="000000"/>
          <w:sz w:val="21"/>
          <w:szCs w:val="21"/>
          <w:lang w:val="uk-UA"/>
        </w:rPr>
        <w:t>Т.В.Дудник</w:t>
      </w:r>
      <w:r w:rsidR="006B1462" w:rsidRPr="006B1462">
        <w:rPr>
          <w:rFonts w:ascii="BalticaC" w:hAnsi="BalticaC" w:cs="BalticaC"/>
          <w:color w:val="000000"/>
          <w:sz w:val="21"/>
          <w:szCs w:val="21"/>
          <w:lang w:val="uk-UA"/>
        </w:rPr>
        <w:t>.</w:t>
      </w:r>
    </w:p>
    <w:p w:rsidR="006B1462" w:rsidRPr="006B1462" w:rsidRDefault="001401D1" w:rsidP="006B1462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r>
        <w:rPr>
          <w:rFonts w:ascii="BalticaC" w:hAnsi="BalticaC" w:cs="BalticaC"/>
          <w:sz w:val="21"/>
          <w:szCs w:val="21"/>
          <w:lang w:val="uk-UA"/>
        </w:rPr>
        <w:t xml:space="preserve">  </w:t>
      </w:r>
      <w:r w:rsidR="006B1462" w:rsidRPr="006B1462">
        <w:rPr>
          <w:rFonts w:ascii="BalticaC" w:hAnsi="BalticaC" w:cs="BalticaC"/>
          <w:sz w:val="21"/>
          <w:szCs w:val="21"/>
          <w:lang w:val="uk-UA"/>
        </w:rPr>
        <w:t>В теперішній час бактеріологічний відділ МРДЛВМ укомплектований кваліфікованими</w:t>
      </w:r>
    </w:p>
    <w:p w:rsidR="006B1462" w:rsidRPr="006B1462" w:rsidRDefault="006B1462" w:rsidP="006B1462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r w:rsidRPr="006B1462">
        <w:rPr>
          <w:rFonts w:ascii="BalticaC" w:hAnsi="BalticaC" w:cs="BalticaC"/>
          <w:sz w:val="21"/>
          <w:szCs w:val="21"/>
          <w:lang w:val="uk-UA"/>
        </w:rPr>
        <w:t>спеціалістами, які люблять свою роботу і сумлінно її виконують. Це завіду</w:t>
      </w:r>
      <w:r w:rsidR="001401D1">
        <w:rPr>
          <w:rFonts w:ascii="BalticaC" w:hAnsi="BalticaC" w:cs="BalticaC"/>
          <w:sz w:val="21"/>
          <w:szCs w:val="21"/>
          <w:lang w:val="uk-UA"/>
        </w:rPr>
        <w:t>юча</w:t>
      </w:r>
      <w:r w:rsidRPr="006B1462">
        <w:rPr>
          <w:rFonts w:ascii="BalticaC" w:hAnsi="BalticaC" w:cs="BalticaC"/>
          <w:sz w:val="21"/>
          <w:szCs w:val="21"/>
          <w:lang w:val="uk-UA"/>
        </w:rPr>
        <w:t xml:space="preserve"> відділу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Т.В.Дудник</w:t>
      </w:r>
      <w:r w:rsidRPr="006B1462">
        <w:rPr>
          <w:rFonts w:ascii="BalticaC" w:hAnsi="BalticaC" w:cs="BalticaC"/>
          <w:sz w:val="21"/>
          <w:szCs w:val="21"/>
          <w:lang w:val="uk-UA"/>
        </w:rPr>
        <w:t xml:space="preserve">, провідні ветеринарні лікарі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Л.М.Степанюк</w:t>
      </w:r>
      <w:r w:rsidRP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Т.М.Ковальчук</w:t>
      </w:r>
      <w:r w:rsidRPr="006B1462">
        <w:rPr>
          <w:rFonts w:ascii="BalticaC" w:hAnsi="BalticaC" w:cs="BalticaC"/>
          <w:sz w:val="21"/>
          <w:szCs w:val="21"/>
          <w:lang w:val="uk-UA"/>
        </w:rPr>
        <w:t xml:space="preserve">, 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Т.В.Фірсова</w:t>
      </w:r>
      <w:r w:rsidRPr="006B1462">
        <w:rPr>
          <w:rFonts w:ascii="BalticaC" w:hAnsi="BalticaC" w:cs="BalticaC"/>
          <w:sz w:val="21"/>
          <w:szCs w:val="21"/>
          <w:lang w:val="uk-UA"/>
        </w:rPr>
        <w:t xml:space="preserve">, лаборанти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С.А.Шевченко</w:t>
      </w:r>
      <w:r w:rsidRP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А.Л.Афанасьєва</w:t>
      </w:r>
      <w:r w:rsidRP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М.К.</w:t>
      </w:r>
      <w:proofErr w:type="spellStart"/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Білоград</w:t>
      </w:r>
      <w:proofErr w:type="spellEnd"/>
      <w:r w:rsidRP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 w:rsidRPr="006B1462">
        <w:rPr>
          <w:rFonts w:ascii="BalticaC" w:hAnsi="BalticaC" w:cs="BalticaC"/>
          <w:sz w:val="21"/>
          <w:szCs w:val="21"/>
          <w:lang w:val="uk-UA"/>
        </w:rPr>
        <w:t>Магазинська</w:t>
      </w:r>
      <w:proofErr w:type="spellEnd"/>
      <w:r w:rsidRPr="006B1462">
        <w:rPr>
          <w:rFonts w:ascii="BalticaC" w:hAnsi="BalticaC" w:cs="BalticaC"/>
          <w:sz w:val="21"/>
          <w:szCs w:val="21"/>
          <w:lang w:val="uk-UA"/>
        </w:rPr>
        <w:t xml:space="preserve"> А. </w:t>
      </w:r>
      <w:proofErr w:type="spellStart"/>
      <w:r w:rsidRPr="006B1462">
        <w:rPr>
          <w:rFonts w:ascii="BalticaC" w:hAnsi="BalticaC" w:cs="BalticaC"/>
          <w:sz w:val="21"/>
          <w:szCs w:val="21"/>
          <w:lang w:val="uk-UA"/>
        </w:rPr>
        <w:t>Корпак</w:t>
      </w:r>
      <w:proofErr w:type="spellEnd"/>
      <w:r w:rsidRPr="006B1462">
        <w:rPr>
          <w:rFonts w:ascii="BalticaC" w:hAnsi="BalticaC" w:cs="BalticaC"/>
          <w:sz w:val="21"/>
          <w:szCs w:val="21"/>
          <w:lang w:val="uk-UA"/>
        </w:rPr>
        <w:t xml:space="preserve"> К., санітари</w:t>
      </w:r>
      <w:r w:rsidR="00270C3C">
        <w:rPr>
          <w:rFonts w:ascii="BalticaC" w:hAnsi="BalticaC" w:cs="BalticaC"/>
          <w:sz w:val="21"/>
          <w:szCs w:val="21"/>
          <w:lang w:val="uk-UA"/>
        </w:rPr>
        <w:t xml:space="preserve">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Т.В.Коновалова</w:t>
      </w:r>
      <w:r w:rsidRP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Н.М.</w:t>
      </w:r>
      <w:proofErr w:type="spellStart"/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Кривонос</w:t>
      </w:r>
      <w:proofErr w:type="spellEnd"/>
      <w:r w:rsidRP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 w:rsidRPr="006B1462">
        <w:rPr>
          <w:rFonts w:ascii="BalticaC" w:hAnsi="BalticaC" w:cs="BalticaC"/>
          <w:sz w:val="21"/>
          <w:szCs w:val="21"/>
          <w:lang w:val="uk-UA"/>
        </w:rPr>
        <w:t>Саїдова</w:t>
      </w:r>
      <w:proofErr w:type="spellEnd"/>
      <w:r w:rsidRPr="006B1462">
        <w:rPr>
          <w:rFonts w:ascii="BalticaC" w:hAnsi="BalticaC" w:cs="BalticaC"/>
          <w:sz w:val="21"/>
          <w:szCs w:val="21"/>
          <w:lang w:val="uk-UA"/>
        </w:rPr>
        <w:t xml:space="preserve"> О., </w:t>
      </w:r>
      <w:r w:rsidRPr="006B1462">
        <w:rPr>
          <w:rFonts w:ascii="BalticaC-Bold" w:hAnsi="BalticaC-Bold" w:cs="BalticaC-Bold"/>
          <w:bCs/>
          <w:sz w:val="21"/>
          <w:szCs w:val="21"/>
          <w:lang w:val="uk-UA"/>
        </w:rPr>
        <w:t>О.М.Воробйова</w:t>
      </w:r>
      <w:r w:rsidRPr="006B1462">
        <w:rPr>
          <w:rFonts w:ascii="BalticaC" w:hAnsi="BalticaC" w:cs="BalticaC"/>
          <w:sz w:val="21"/>
          <w:szCs w:val="21"/>
          <w:lang w:val="uk-UA"/>
        </w:rPr>
        <w:t>.</w:t>
      </w:r>
    </w:p>
    <w:p w:rsidR="006B1462" w:rsidRDefault="00E57615" w:rsidP="006B1462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r>
        <w:rPr>
          <w:rFonts w:ascii="BalticaC" w:hAnsi="BalticaC" w:cs="BalticaC"/>
          <w:sz w:val="21"/>
          <w:szCs w:val="21"/>
          <w:lang w:val="uk-UA"/>
        </w:rPr>
        <w:t xml:space="preserve">   </w:t>
      </w:r>
      <w:r w:rsidR="006B1462">
        <w:rPr>
          <w:rFonts w:ascii="BalticaC" w:hAnsi="BalticaC" w:cs="BalticaC"/>
          <w:sz w:val="21"/>
          <w:szCs w:val="21"/>
          <w:lang w:val="uk-UA"/>
        </w:rPr>
        <w:t>Бактеріологічний відділ МРДЛВМ оснащений всім необхідним</w:t>
      </w:r>
      <w:r>
        <w:rPr>
          <w:rFonts w:ascii="BalticaC" w:hAnsi="BalticaC" w:cs="BalticaC"/>
          <w:sz w:val="21"/>
          <w:szCs w:val="21"/>
          <w:lang w:val="uk-UA"/>
        </w:rPr>
        <w:t xml:space="preserve"> сучасним обладнанням: </w:t>
      </w:r>
      <w:proofErr w:type="spellStart"/>
      <w:r>
        <w:rPr>
          <w:rFonts w:ascii="BalticaC" w:hAnsi="BalticaC" w:cs="BalticaC"/>
          <w:sz w:val="21"/>
          <w:szCs w:val="21"/>
          <w:lang w:val="uk-UA"/>
        </w:rPr>
        <w:t>термос</w:t>
      </w:r>
      <w:r w:rsidR="00270C3C">
        <w:rPr>
          <w:rFonts w:ascii="BalticaC" w:hAnsi="BalticaC" w:cs="BalticaC"/>
          <w:sz w:val="21"/>
          <w:szCs w:val="21"/>
          <w:lang w:val="uk-UA"/>
        </w:rPr>
        <w:t>-</w:t>
      </w:r>
      <w:r>
        <w:rPr>
          <w:rFonts w:ascii="BalticaC" w:hAnsi="BalticaC" w:cs="BalticaC"/>
          <w:sz w:val="21"/>
          <w:szCs w:val="21"/>
          <w:lang w:val="uk-UA"/>
        </w:rPr>
        <w:t>та</w:t>
      </w:r>
      <w:r w:rsidR="006B1462">
        <w:rPr>
          <w:rFonts w:ascii="BalticaC" w:hAnsi="BalticaC" w:cs="BalticaC"/>
          <w:sz w:val="21"/>
          <w:szCs w:val="21"/>
          <w:lang w:val="uk-UA"/>
        </w:rPr>
        <w:t>тами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, автоклавами, бактерицидними лампами, холодильниками, приладом для підрахунку колоній,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анаеростатом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, приладом </w:t>
      </w:r>
      <w:r w:rsidR="00BE33C9">
        <w:rPr>
          <w:rFonts w:ascii="BalticaC" w:hAnsi="BalticaC" w:cs="BalticaC"/>
          <w:sz w:val="21"/>
          <w:szCs w:val="21"/>
          <w:lang w:val="uk-UA"/>
        </w:rPr>
        <w:t xml:space="preserve">мембранної фільтрації для </w:t>
      </w:r>
      <w:r w:rsidR="006B1462">
        <w:rPr>
          <w:rFonts w:ascii="BalticaC" w:hAnsi="BalticaC" w:cs="BalticaC"/>
          <w:sz w:val="21"/>
          <w:szCs w:val="21"/>
          <w:lang w:val="uk-UA"/>
        </w:rPr>
        <w:t xml:space="preserve"> дослідження води на бактерії групи кишкової палички, центрифугою, водяною бане</w:t>
      </w:r>
      <w:r>
        <w:rPr>
          <w:rFonts w:ascii="BalticaC" w:hAnsi="BalticaC" w:cs="BalticaC"/>
          <w:sz w:val="21"/>
          <w:szCs w:val="21"/>
          <w:lang w:val="uk-UA"/>
        </w:rPr>
        <w:t xml:space="preserve">ю, гомогенізатором, морозильною </w:t>
      </w:r>
      <w:r w:rsidR="006B1462">
        <w:rPr>
          <w:rFonts w:ascii="BalticaC" w:hAnsi="BalticaC" w:cs="BalticaC"/>
          <w:sz w:val="21"/>
          <w:szCs w:val="21"/>
          <w:lang w:val="uk-UA"/>
        </w:rPr>
        <w:t xml:space="preserve">камерою </w:t>
      </w:r>
      <w:r w:rsidR="006B1462">
        <w:rPr>
          <w:rFonts w:cs="BalticaC"/>
          <w:sz w:val="21"/>
          <w:szCs w:val="21"/>
          <w:lang w:val="en-US"/>
        </w:rPr>
        <w:t>t</w:t>
      </w:r>
      <w:r w:rsidR="006B1462">
        <w:rPr>
          <w:rFonts w:cs="BalticaC"/>
          <w:sz w:val="21"/>
          <w:szCs w:val="21"/>
          <w:lang w:val="uk-UA"/>
        </w:rPr>
        <w:t xml:space="preserve"> -80</w:t>
      </w:r>
      <w:r w:rsidR="006B1462">
        <w:rPr>
          <w:rFonts w:cs="BalticaC"/>
          <w:sz w:val="21"/>
          <w:szCs w:val="21"/>
          <w:vertAlign w:val="superscript"/>
          <w:lang w:val="uk-UA"/>
        </w:rPr>
        <w:t>0</w:t>
      </w:r>
      <w:r w:rsidR="00BE33C9">
        <w:rPr>
          <w:rFonts w:cs="BalticaC"/>
          <w:sz w:val="21"/>
          <w:szCs w:val="21"/>
          <w:lang w:val="uk-UA"/>
        </w:rPr>
        <w:t>С,</w:t>
      </w:r>
      <w:r w:rsidR="006B1462">
        <w:rPr>
          <w:rFonts w:ascii="BalticaC" w:hAnsi="BalticaC" w:cs="BalticaC"/>
          <w:sz w:val="21"/>
          <w:szCs w:val="21"/>
          <w:lang w:val="uk-UA"/>
        </w:rPr>
        <w:t xml:space="preserve"> 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денсі-ла-метром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рН-метрами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>, комп’ютера</w:t>
      </w:r>
      <w:r>
        <w:rPr>
          <w:rFonts w:ascii="BalticaC" w:hAnsi="BalticaC" w:cs="BalticaC"/>
          <w:sz w:val="21"/>
          <w:szCs w:val="21"/>
          <w:lang w:val="uk-UA"/>
        </w:rPr>
        <w:t xml:space="preserve">ми, барометром, гігрометрами, а </w:t>
      </w:r>
      <w:r w:rsidR="006B1462">
        <w:rPr>
          <w:rFonts w:ascii="BalticaC" w:hAnsi="BalticaC" w:cs="BalticaC"/>
          <w:sz w:val="21"/>
          <w:szCs w:val="21"/>
          <w:lang w:val="uk-UA"/>
        </w:rPr>
        <w:t>також реактивами, пожив</w:t>
      </w:r>
      <w:r w:rsidR="00270C3C">
        <w:rPr>
          <w:rFonts w:ascii="BalticaC" w:hAnsi="BalticaC" w:cs="BalticaC"/>
          <w:sz w:val="21"/>
          <w:szCs w:val="21"/>
          <w:lang w:val="uk-UA"/>
        </w:rPr>
        <w:t>ними середовищами, які відповідають вимогам нормативної документації.</w:t>
      </w:r>
    </w:p>
    <w:p w:rsidR="006B1462" w:rsidRDefault="00E57615" w:rsidP="006B1462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r>
        <w:rPr>
          <w:rFonts w:ascii="BalticaC" w:hAnsi="BalticaC" w:cs="BalticaC"/>
          <w:sz w:val="21"/>
          <w:szCs w:val="21"/>
          <w:lang w:val="uk-UA"/>
        </w:rPr>
        <w:t xml:space="preserve">   </w:t>
      </w:r>
      <w:r w:rsidR="006B1462">
        <w:rPr>
          <w:rFonts w:ascii="BalticaC" w:hAnsi="BalticaC" w:cs="BalticaC"/>
          <w:sz w:val="21"/>
          <w:szCs w:val="21"/>
          <w:lang w:val="uk-UA"/>
        </w:rPr>
        <w:t>Бактеріологічний відділ МРДЛВМ поділений на два сектори: сектор мікробіологічних досліджень</w:t>
      </w:r>
    </w:p>
    <w:p w:rsidR="006B1462" w:rsidRDefault="006B1462" w:rsidP="006B1462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r>
        <w:rPr>
          <w:rFonts w:ascii="BalticaC" w:hAnsi="BalticaC" w:cs="BalticaC"/>
          <w:sz w:val="21"/>
          <w:szCs w:val="21"/>
          <w:lang w:val="uk-UA"/>
        </w:rPr>
        <w:t>харчових продуктів, води та кормів для тварин; сектор бактеріологічних досліджень на інфекційні хв</w:t>
      </w:r>
      <w:r w:rsidR="00270C3C">
        <w:rPr>
          <w:rFonts w:ascii="BalticaC" w:hAnsi="BalticaC" w:cs="BalticaC"/>
          <w:sz w:val="21"/>
          <w:szCs w:val="21"/>
          <w:lang w:val="uk-UA"/>
        </w:rPr>
        <w:t>ороби тварин, птиці, риб, бджіл та санітарно – зоогігієнічні дослідження об’єктів навколишнього середовища.</w:t>
      </w:r>
    </w:p>
    <w:p w:rsidR="00E57615" w:rsidRDefault="00E57615" w:rsidP="006B1462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r>
        <w:rPr>
          <w:rFonts w:ascii="BalticaC" w:hAnsi="BalticaC" w:cs="BalticaC"/>
          <w:sz w:val="21"/>
          <w:szCs w:val="21"/>
          <w:lang w:val="uk-UA"/>
        </w:rPr>
        <w:t xml:space="preserve">  </w:t>
      </w:r>
      <w:r w:rsidR="006B1462">
        <w:rPr>
          <w:rFonts w:ascii="BalticaC" w:hAnsi="BalticaC" w:cs="BalticaC"/>
          <w:sz w:val="21"/>
          <w:szCs w:val="21"/>
          <w:lang w:val="uk-UA"/>
        </w:rPr>
        <w:t>Сектор мікробіологічних досліджень харчових продуктів та корм</w:t>
      </w:r>
      <w:r>
        <w:rPr>
          <w:rFonts w:ascii="BalticaC" w:hAnsi="BalticaC" w:cs="BalticaC"/>
          <w:sz w:val="21"/>
          <w:szCs w:val="21"/>
          <w:lang w:val="uk-UA"/>
        </w:rPr>
        <w:t>ів для тварин займається дослід</w:t>
      </w:r>
      <w:r w:rsidR="006B1462">
        <w:rPr>
          <w:rFonts w:ascii="BalticaC" w:hAnsi="BalticaC" w:cs="BalticaC"/>
          <w:sz w:val="21"/>
          <w:szCs w:val="21"/>
          <w:lang w:val="uk-UA"/>
        </w:rPr>
        <w:t>женням всіх харчо</w:t>
      </w:r>
      <w:r>
        <w:rPr>
          <w:rFonts w:ascii="BalticaC" w:hAnsi="BalticaC" w:cs="BalticaC"/>
          <w:sz w:val="21"/>
          <w:szCs w:val="21"/>
          <w:lang w:val="uk-UA"/>
        </w:rPr>
        <w:t xml:space="preserve">вих продуктів, води, кормів для </w:t>
      </w:r>
      <w:r w:rsidR="006B1462">
        <w:rPr>
          <w:rFonts w:ascii="BalticaC" w:hAnsi="BalticaC" w:cs="BalticaC"/>
          <w:sz w:val="21"/>
          <w:szCs w:val="21"/>
          <w:lang w:val="uk-UA"/>
        </w:rPr>
        <w:t>тварин на такі пок</w:t>
      </w:r>
      <w:r w:rsidR="00A16079">
        <w:rPr>
          <w:rFonts w:ascii="BalticaC" w:hAnsi="BalticaC" w:cs="BalticaC"/>
          <w:sz w:val="21"/>
          <w:szCs w:val="21"/>
          <w:lang w:val="uk-UA"/>
        </w:rPr>
        <w:t xml:space="preserve">азники, як сальмонели, бактерії </w:t>
      </w:r>
      <w:r w:rsidR="006B1462">
        <w:rPr>
          <w:rFonts w:ascii="BalticaC" w:hAnsi="BalticaC" w:cs="BalticaC"/>
          <w:sz w:val="21"/>
          <w:szCs w:val="21"/>
          <w:lang w:val="uk-UA"/>
        </w:rPr>
        <w:t>групи кишкової палички, стафілокок</w:t>
      </w:r>
      <w:r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>
        <w:rPr>
          <w:rFonts w:ascii="BalticaC" w:hAnsi="BalticaC" w:cs="BalticaC"/>
          <w:sz w:val="21"/>
          <w:szCs w:val="21"/>
          <w:lang w:val="uk-UA"/>
        </w:rPr>
        <w:t>лістерії</w:t>
      </w:r>
      <w:proofErr w:type="spellEnd"/>
      <w:r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сульфітредукуючі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клострідії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>,</w:t>
      </w:r>
      <w:r w:rsidR="00A16079">
        <w:rPr>
          <w:rFonts w:ascii="BalticaC" w:hAnsi="BalticaC" w:cs="BalticaC"/>
          <w:sz w:val="21"/>
          <w:szCs w:val="21"/>
          <w:lang w:val="uk-UA"/>
        </w:rPr>
        <w:t xml:space="preserve"> протей, кількість </w:t>
      </w:r>
      <w:proofErr w:type="spellStart"/>
      <w:r w:rsidR="00A16079">
        <w:rPr>
          <w:rFonts w:ascii="BalticaC" w:hAnsi="BalticaC" w:cs="BalticaC"/>
          <w:sz w:val="21"/>
          <w:szCs w:val="21"/>
          <w:lang w:val="uk-UA"/>
        </w:rPr>
        <w:t>мезофільний</w:t>
      </w:r>
      <w:proofErr w:type="spellEnd"/>
      <w:r w:rsidR="00A16079">
        <w:rPr>
          <w:rFonts w:ascii="BalticaC" w:hAnsi="BalticaC" w:cs="BalticaC"/>
          <w:sz w:val="21"/>
          <w:szCs w:val="21"/>
          <w:lang w:val="uk-UA"/>
        </w:rPr>
        <w:t xml:space="preserve"> аеробних і факультативно анаеробних мікроорганізмів,</w:t>
      </w:r>
      <w:r w:rsidR="009A35C0">
        <w:rPr>
          <w:rFonts w:ascii="BalticaC" w:hAnsi="BalticaC" w:cs="BalticaC"/>
          <w:sz w:val="21"/>
          <w:szCs w:val="21"/>
          <w:lang w:val="uk-UA"/>
        </w:rPr>
        <w:t xml:space="preserve"> кількість термофільних </w:t>
      </w:r>
      <w:proofErr w:type="spellStart"/>
      <w:r w:rsidR="009A35C0">
        <w:rPr>
          <w:rFonts w:ascii="BalticaC" w:hAnsi="BalticaC" w:cs="BalticaC"/>
          <w:sz w:val="21"/>
          <w:szCs w:val="21"/>
          <w:lang w:val="uk-UA"/>
        </w:rPr>
        <w:t>мезофільний</w:t>
      </w:r>
      <w:proofErr w:type="spellEnd"/>
      <w:r w:rsidR="009A35C0">
        <w:rPr>
          <w:rFonts w:ascii="BalticaC" w:hAnsi="BalticaC" w:cs="BalticaC"/>
          <w:sz w:val="21"/>
          <w:szCs w:val="21"/>
          <w:lang w:val="uk-UA"/>
        </w:rPr>
        <w:t xml:space="preserve"> аеробних і факультативно анаеробних мікроорганізмів, загальну </w:t>
      </w:r>
      <w:proofErr w:type="spellStart"/>
      <w:r w:rsidR="009A35C0">
        <w:rPr>
          <w:rFonts w:ascii="BalticaC" w:hAnsi="BalticaC" w:cs="BalticaC"/>
          <w:sz w:val="21"/>
          <w:szCs w:val="21"/>
          <w:lang w:val="uk-UA"/>
        </w:rPr>
        <w:t>бак.забрудненість</w:t>
      </w:r>
      <w:proofErr w:type="spellEnd"/>
      <w:r w:rsidR="009A35C0">
        <w:rPr>
          <w:rFonts w:ascii="BalticaC" w:hAnsi="BalticaC" w:cs="BalticaC"/>
          <w:sz w:val="21"/>
          <w:szCs w:val="21"/>
          <w:lang w:val="uk-UA"/>
        </w:rPr>
        <w:t>,</w:t>
      </w:r>
      <w:r w:rsidR="00A16079">
        <w:rPr>
          <w:rFonts w:ascii="BalticaC" w:hAnsi="BalticaC" w:cs="BalticaC"/>
          <w:sz w:val="21"/>
          <w:szCs w:val="21"/>
          <w:lang w:val="uk-UA"/>
        </w:rPr>
        <w:t xml:space="preserve"> дріжджі </w:t>
      </w:r>
      <w:r w:rsidR="006B1462">
        <w:rPr>
          <w:rFonts w:ascii="BalticaC" w:hAnsi="BalticaC" w:cs="BalticaC"/>
          <w:sz w:val="21"/>
          <w:szCs w:val="21"/>
          <w:lang w:val="uk-UA"/>
        </w:rPr>
        <w:t xml:space="preserve">та плісеневі гриби,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парагемолітичний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 вібріон, молочнокислі бактерії,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Pseudomonas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aeruginosa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Bacillus</w:t>
      </w:r>
      <w:proofErr w:type="spellEnd"/>
      <w:r w:rsidR="00A16079">
        <w:rPr>
          <w:rFonts w:ascii="BalticaC" w:hAnsi="BalticaC" w:cs="BalticaC"/>
          <w:sz w:val="21"/>
          <w:szCs w:val="21"/>
          <w:lang w:val="uk-UA"/>
        </w:rPr>
        <w:t xml:space="preserve">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cereus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Bacillus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sub</w:t>
      </w:r>
      <w:r w:rsidR="00A16079">
        <w:rPr>
          <w:rFonts w:ascii="BalticaC" w:hAnsi="BalticaC" w:cs="BalticaC"/>
          <w:sz w:val="21"/>
          <w:szCs w:val="21"/>
          <w:lang w:val="uk-UA"/>
        </w:rPr>
        <w:t>tilis</w:t>
      </w:r>
      <w:proofErr w:type="spellEnd"/>
      <w:r w:rsidR="00A16079"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 w:rsidR="00A16079">
        <w:rPr>
          <w:rFonts w:ascii="BalticaC" w:hAnsi="BalticaC" w:cs="BalticaC"/>
          <w:sz w:val="21"/>
          <w:szCs w:val="21"/>
          <w:lang w:val="uk-UA"/>
        </w:rPr>
        <w:t>Clostridium</w:t>
      </w:r>
      <w:proofErr w:type="spellEnd"/>
      <w:r w:rsidR="00A16079">
        <w:rPr>
          <w:rFonts w:ascii="BalticaC" w:hAnsi="BalticaC" w:cs="BalticaC"/>
          <w:sz w:val="21"/>
          <w:szCs w:val="21"/>
          <w:lang w:val="uk-UA"/>
        </w:rPr>
        <w:t xml:space="preserve"> </w:t>
      </w:r>
      <w:proofErr w:type="spellStart"/>
      <w:r w:rsidR="00A16079">
        <w:rPr>
          <w:rFonts w:ascii="BalticaC" w:hAnsi="BalticaC" w:cs="BalticaC"/>
          <w:sz w:val="21"/>
          <w:szCs w:val="21"/>
          <w:lang w:val="uk-UA"/>
        </w:rPr>
        <w:t>perfringens</w:t>
      </w:r>
      <w:proofErr w:type="spellEnd"/>
      <w:r w:rsidR="00A16079">
        <w:rPr>
          <w:rFonts w:ascii="BalticaC" w:hAnsi="BalticaC" w:cs="BalticaC"/>
          <w:sz w:val="21"/>
          <w:szCs w:val="21"/>
          <w:lang w:val="uk-UA"/>
        </w:rPr>
        <w:t>,</w:t>
      </w:r>
      <w:r w:rsidR="00A16079" w:rsidRPr="00A16079">
        <w:rPr>
          <w:rFonts w:cs="BalticaC"/>
          <w:sz w:val="21"/>
          <w:szCs w:val="21"/>
          <w:lang w:val="uk-UA"/>
        </w:rPr>
        <w:t xml:space="preserve">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Clostridium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botulіnum</w:t>
      </w:r>
      <w:proofErr w:type="spellEnd"/>
      <w:r w:rsidR="00A16079">
        <w:rPr>
          <w:rFonts w:ascii="BalticaC" w:hAnsi="BalticaC" w:cs="BalticaC"/>
          <w:sz w:val="21"/>
          <w:szCs w:val="21"/>
          <w:lang w:val="uk-UA"/>
        </w:rPr>
        <w:t>, загальні колі форми, ентерокок</w:t>
      </w:r>
      <w:r>
        <w:rPr>
          <w:rFonts w:ascii="BalticaC" w:hAnsi="BalticaC" w:cs="BalticaC"/>
          <w:sz w:val="21"/>
          <w:szCs w:val="21"/>
          <w:lang w:val="uk-UA"/>
        </w:rPr>
        <w:t>и</w:t>
      </w:r>
      <w:r w:rsidR="00A16079"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 w:rsidR="00A16079">
        <w:rPr>
          <w:rFonts w:ascii="BalticaC" w:hAnsi="BalticaC" w:cs="BalticaC"/>
          <w:sz w:val="21"/>
          <w:szCs w:val="21"/>
          <w:lang w:val="uk-UA"/>
        </w:rPr>
        <w:t>ентеробактерії</w:t>
      </w:r>
      <w:proofErr w:type="spellEnd"/>
      <w:r w:rsidR="00A16079">
        <w:rPr>
          <w:rFonts w:ascii="BalticaC" w:hAnsi="BalticaC" w:cs="BalticaC"/>
          <w:sz w:val="21"/>
          <w:szCs w:val="21"/>
          <w:lang w:val="uk-UA"/>
        </w:rPr>
        <w:t xml:space="preserve">, </w:t>
      </w:r>
      <w:r w:rsidR="00A16079" w:rsidRPr="00A16079">
        <w:rPr>
          <w:lang w:val="en-US"/>
        </w:rPr>
        <w:t>Yersinia</w:t>
      </w:r>
      <w:r w:rsidR="00A16079" w:rsidRPr="00A16079">
        <w:rPr>
          <w:lang w:val="uk-UA"/>
        </w:rPr>
        <w:t xml:space="preserve"> </w:t>
      </w:r>
      <w:proofErr w:type="spellStart"/>
      <w:r w:rsidR="00A16079" w:rsidRPr="00A16079">
        <w:rPr>
          <w:lang w:val="en-US"/>
        </w:rPr>
        <w:t>enterocolitica</w:t>
      </w:r>
      <w:proofErr w:type="spellEnd"/>
      <w:r w:rsidR="00A16079">
        <w:rPr>
          <w:lang w:val="uk-UA"/>
        </w:rPr>
        <w:t xml:space="preserve">, </w:t>
      </w:r>
      <w:proofErr w:type="spellStart"/>
      <w:r w:rsidR="00A16079" w:rsidRPr="00A16079">
        <w:rPr>
          <w:lang w:val="en-US"/>
        </w:rPr>
        <w:t>Enterobacter</w:t>
      </w:r>
      <w:proofErr w:type="spellEnd"/>
      <w:r w:rsidR="00A16079" w:rsidRPr="00A16079">
        <w:rPr>
          <w:lang w:val="uk-UA"/>
        </w:rPr>
        <w:t xml:space="preserve"> </w:t>
      </w:r>
      <w:proofErr w:type="spellStart"/>
      <w:r w:rsidR="00A16079" w:rsidRPr="00A16079">
        <w:rPr>
          <w:lang w:val="en-US"/>
        </w:rPr>
        <w:t>sakazakii</w:t>
      </w:r>
      <w:proofErr w:type="spellEnd"/>
      <w:r w:rsidR="00A16079" w:rsidRPr="00A16079">
        <w:rPr>
          <w:lang w:val="uk-UA"/>
        </w:rPr>
        <w:t xml:space="preserve"> (</w:t>
      </w:r>
      <w:proofErr w:type="spellStart"/>
      <w:r w:rsidR="00A16079" w:rsidRPr="00A16079">
        <w:rPr>
          <w:lang w:val="en-US"/>
        </w:rPr>
        <w:t>Cronobacter</w:t>
      </w:r>
      <w:proofErr w:type="spellEnd"/>
      <w:r w:rsidR="00A16079" w:rsidRPr="00A16079">
        <w:rPr>
          <w:lang w:val="uk-UA"/>
        </w:rPr>
        <w:t xml:space="preserve"> </w:t>
      </w:r>
      <w:proofErr w:type="spellStart"/>
      <w:r w:rsidR="00A16079" w:rsidRPr="00A16079">
        <w:rPr>
          <w:lang w:val="en-US"/>
        </w:rPr>
        <w:t>spp</w:t>
      </w:r>
      <w:proofErr w:type="spellEnd"/>
      <w:r w:rsidR="00A16079" w:rsidRPr="00A16079">
        <w:rPr>
          <w:lang w:val="uk-UA"/>
        </w:rPr>
        <w:t xml:space="preserve">.) </w:t>
      </w:r>
      <w:r w:rsidR="00A16079">
        <w:rPr>
          <w:lang w:val="uk-UA"/>
        </w:rPr>
        <w:t xml:space="preserve">, </w:t>
      </w:r>
      <w:proofErr w:type="spellStart"/>
      <w:r w:rsidR="00A16079">
        <w:rPr>
          <w:lang w:val="uk-UA"/>
        </w:rPr>
        <w:t>токсиноутворюючі</w:t>
      </w:r>
      <w:proofErr w:type="spellEnd"/>
      <w:r w:rsidR="00A16079">
        <w:rPr>
          <w:lang w:val="uk-UA"/>
        </w:rPr>
        <w:t xml:space="preserve"> мікроорганізми, </w:t>
      </w:r>
      <w:r w:rsidR="00A16079">
        <w:rPr>
          <w:lang w:val="en-US"/>
        </w:rPr>
        <w:t>E</w:t>
      </w:r>
      <w:r w:rsidR="00A16079" w:rsidRPr="00A16079">
        <w:rPr>
          <w:lang w:val="uk-UA"/>
        </w:rPr>
        <w:t xml:space="preserve"> </w:t>
      </w:r>
      <w:r w:rsidR="00A16079">
        <w:rPr>
          <w:lang w:val="uk-UA"/>
        </w:rPr>
        <w:t>.</w:t>
      </w:r>
      <w:r w:rsidR="00A16079">
        <w:rPr>
          <w:lang w:val="en-US"/>
        </w:rPr>
        <w:t>coli</w:t>
      </w:r>
      <w:r w:rsidR="00A16079">
        <w:rPr>
          <w:rFonts w:cs="BalticaC"/>
          <w:sz w:val="21"/>
          <w:szCs w:val="21"/>
          <w:lang w:val="uk-UA"/>
        </w:rPr>
        <w:t xml:space="preserve"> </w:t>
      </w:r>
      <w:r w:rsidR="006B1462">
        <w:rPr>
          <w:rFonts w:ascii="BalticaC" w:hAnsi="BalticaC" w:cs="BalticaC"/>
          <w:sz w:val="21"/>
          <w:szCs w:val="21"/>
          <w:lang w:val="uk-UA"/>
        </w:rPr>
        <w:t>та інші.</w:t>
      </w:r>
      <w:r w:rsidR="006B1462" w:rsidRPr="006B1462">
        <w:rPr>
          <w:rFonts w:ascii="BalticaC" w:hAnsi="BalticaC" w:cs="BalticaC"/>
          <w:sz w:val="21"/>
          <w:szCs w:val="21"/>
          <w:lang w:val="uk-UA"/>
        </w:rPr>
        <w:t xml:space="preserve"> </w:t>
      </w:r>
    </w:p>
    <w:p w:rsidR="006B1462" w:rsidRDefault="00E57615" w:rsidP="006B1462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r>
        <w:rPr>
          <w:rFonts w:ascii="BalticaC" w:hAnsi="BalticaC" w:cs="BalticaC"/>
          <w:sz w:val="21"/>
          <w:szCs w:val="21"/>
          <w:lang w:val="uk-UA"/>
        </w:rPr>
        <w:t xml:space="preserve">  </w:t>
      </w:r>
      <w:r w:rsidR="006B1462">
        <w:rPr>
          <w:rFonts w:ascii="BalticaC" w:hAnsi="BalticaC" w:cs="BalticaC"/>
          <w:sz w:val="21"/>
          <w:szCs w:val="21"/>
          <w:lang w:val="uk-UA"/>
        </w:rPr>
        <w:t>Сектор інфекційних хвороб тварин, птиці,</w:t>
      </w:r>
      <w:r w:rsidR="00A16079">
        <w:rPr>
          <w:rFonts w:cs="BalticaC"/>
          <w:sz w:val="21"/>
          <w:szCs w:val="21"/>
          <w:lang w:val="uk-UA"/>
        </w:rPr>
        <w:t xml:space="preserve"> </w:t>
      </w:r>
      <w:r w:rsidR="006B1462">
        <w:rPr>
          <w:rFonts w:ascii="BalticaC" w:hAnsi="BalticaC" w:cs="BalticaC"/>
          <w:sz w:val="21"/>
          <w:szCs w:val="21"/>
          <w:lang w:val="uk-UA"/>
        </w:rPr>
        <w:t>риб, бджіл проводить дослідження на такі бактеріальні захворювання, як сибірка,</w:t>
      </w:r>
      <w:r w:rsidR="00A16079">
        <w:rPr>
          <w:rFonts w:ascii="BalticaC" w:hAnsi="BalticaC" w:cs="BalticaC"/>
          <w:sz w:val="21"/>
          <w:szCs w:val="21"/>
          <w:lang w:val="uk-UA"/>
        </w:rPr>
        <w:t xml:space="preserve"> туберкульоз,</w:t>
      </w:r>
      <w:r w:rsidR="006B1462">
        <w:rPr>
          <w:rFonts w:ascii="BalticaC" w:hAnsi="BalticaC" w:cs="BalticaC"/>
          <w:sz w:val="21"/>
          <w:szCs w:val="21"/>
          <w:lang w:val="uk-UA"/>
        </w:rPr>
        <w:t xml:space="preserve"> сальмонельоз,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пастерильоз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 xml:space="preserve">, </w:t>
      </w:r>
      <w:proofErr w:type="spellStart"/>
      <w:r w:rsidR="006B1462">
        <w:rPr>
          <w:rFonts w:ascii="BalticaC" w:hAnsi="BalticaC" w:cs="BalticaC"/>
          <w:sz w:val="21"/>
          <w:szCs w:val="21"/>
          <w:lang w:val="uk-UA"/>
        </w:rPr>
        <w:t>стрептококоз</w:t>
      </w:r>
      <w:proofErr w:type="spellEnd"/>
      <w:r w:rsidR="006B1462">
        <w:rPr>
          <w:rFonts w:ascii="BalticaC" w:hAnsi="BalticaC" w:cs="BalticaC"/>
          <w:sz w:val="21"/>
          <w:szCs w:val="21"/>
          <w:lang w:val="uk-UA"/>
        </w:rPr>
        <w:t>, лістеріоз,</w:t>
      </w:r>
    </w:p>
    <w:p w:rsidR="006B1462" w:rsidRDefault="006B1462" w:rsidP="006B1462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r>
        <w:rPr>
          <w:rFonts w:ascii="BalticaC" w:hAnsi="BalticaC" w:cs="BalticaC"/>
          <w:sz w:val="21"/>
          <w:szCs w:val="21"/>
          <w:lang w:val="uk-UA"/>
        </w:rPr>
        <w:t xml:space="preserve">колібактеріоз, бешиха, </w:t>
      </w:r>
      <w:proofErr w:type="spellStart"/>
      <w:r>
        <w:rPr>
          <w:rFonts w:ascii="BalticaC" w:hAnsi="BalticaC" w:cs="BalticaC"/>
          <w:sz w:val="21"/>
          <w:szCs w:val="21"/>
          <w:lang w:val="uk-UA"/>
        </w:rPr>
        <w:t>кампілобактеріоз</w:t>
      </w:r>
      <w:proofErr w:type="spellEnd"/>
      <w:r>
        <w:rPr>
          <w:rFonts w:ascii="BalticaC" w:hAnsi="BalticaC" w:cs="BalticaC"/>
          <w:sz w:val="21"/>
          <w:szCs w:val="21"/>
          <w:lang w:val="uk-UA"/>
        </w:rPr>
        <w:t xml:space="preserve">, бруцельоз, </w:t>
      </w:r>
      <w:proofErr w:type="spellStart"/>
      <w:r>
        <w:rPr>
          <w:rFonts w:ascii="BalticaC" w:hAnsi="BalticaC" w:cs="BalticaC"/>
          <w:sz w:val="21"/>
          <w:szCs w:val="21"/>
          <w:lang w:val="uk-UA"/>
        </w:rPr>
        <w:t>аеромоноз</w:t>
      </w:r>
      <w:proofErr w:type="spellEnd"/>
      <w:r>
        <w:rPr>
          <w:rFonts w:ascii="BalticaC" w:hAnsi="BalticaC" w:cs="BalticaC"/>
          <w:sz w:val="21"/>
          <w:szCs w:val="21"/>
          <w:lang w:val="uk-UA"/>
        </w:rPr>
        <w:t xml:space="preserve"> коропів, європейський та </w:t>
      </w:r>
    </w:p>
    <w:p w:rsidR="00E57615" w:rsidRDefault="006B1462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r>
        <w:rPr>
          <w:rFonts w:ascii="BalticaC" w:hAnsi="BalticaC" w:cs="BalticaC"/>
          <w:sz w:val="21"/>
          <w:szCs w:val="21"/>
          <w:lang w:val="uk-UA"/>
        </w:rPr>
        <w:t xml:space="preserve">американський гнилець і </w:t>
      </w:r>
      <w:proofErr w:type="spellStart"/>
      <w:r>
        <w:rPr>
          <w:rFonts w:ascii="BalticaC" w:hAnsi="BalticaC" w:cs="BalticaC"/>
          <w:sz w:val="21"/>
          <w:szCs w:val="21"/>
          <w:lang w:val="uk-UA"/>
        </w:rPr>
        <w:t>парагнилець</w:t>
      </w:r>
      <w:proofErr w:type="spellEnd"/>
      <w:r>
        <w:rPr>
          <w:rFonts w:ascii="BalticaC" w:hAnsi="BalticaC" w:cs="BalticaC"/>
          <w:sz w:val="21"/>
          <w:szCs w:val="21"/>
          <w:lang w:val="uk-UA"/>
        </w:rPr>
        <w:t xml:space="preserve"> розпло</w:t>
      </w:r>
      <w:r w:rsidR="00E57615">
        <w:rPr>
          <w:rFonts w:ascii="BalticaC" w:hAnsi="BalticaC" w:cs="BalticaC"/>
          <w:sz w:val="21"/>
          <w:szCs w:val="21"/>
          <w:lang w:val="uk-UA"/>
        </w:rPr>
        <w:t xml:space="preserve">ду </w:t>
      </w:r>
      <w:r>
        <w:rPr>
          <w:rFonts w:ascii="BalticaC" w:hAnsi="BalticaC" w:cs="BalticaC"/>
          <w:sz w:val="21"/>
          <w:szCs w:val="21"/>
          <w:lang w:val="uk-UA"/>
        </w:rPr>
        <w:t>бджіл</w:t>
      </w:r>
      <w:r w:rsidR="009A35C0">
        <w:rPr>
          <w:rFonts w:ascii="BalticaC" w:hAnsi="BalticaC" w:cs="BalticaC"/>
          <w:sz w:val="21"/>
          <w:szCs w:val="21"/>
          <w:lang w:val="uk-UA"/>
        </w:rPr>
        <w:t xml:space="preserve">, санітарно – зоогігієнічні дослідження об’єктів  </w:t>
      </w:r>
      <w:r>
        <w:rPr>
          <w:rFonts w:ascii="BalticaC" w:hAnsi="BalticaC" w:cs="BalticaC"/>
          <w:sz w:val="21"/>
          <w:szCs w:val="21"/>
          <w:lang w:val="uk-UA"/>
        </w:rPr>
        <w:t xml:space="preserve"> та інші.</w:t>
      </w:r>
      <w:r w:rsidR="00BE33C9">
        <w:rPr>
          <w:rFonts w:ascii="BalticaC" w:hAnsi="BalticaC" w:cs="BalticaC"/>
          <w:sz w:val="21"/>
          <w:szCs w:val="21"/>
          <w:lang w:val="uk-UA"/>
        </w:rPr>
        <w:t xml:space="preserve"> На території лабораторії є віварій з лабораторними тваринами: кролі, білі миші, морські свинки , які використовуються для постановки </w:t>
      </w:r>
      <w:proofErr w:type="spellStart"/>
      <w:r w:rsidR="00BE33C9">
        <w:rPr>
          <w:rFonts w:ascii="BalticaC" w:hAnsi="BalticaC" w:cs="BalticaC"/>
          <w:sz w:val="21"/>
          <w:szCs w:val="21"/>
          <w:lang w:val="uk-UA"/>
        </w:rPr>
        <w:t>біопроби</w:t>
      </w:r>
      <w:proofErr w:type="spellEnd"/>
      <w:r w:rsidR="00BE33C9">
        <w:rPr>
          <w:rFonts w:ascii="BalticaC" w:hAnsi="BalticaC" w:cs="BalticaC"/>
          <w:sz w:val="21"/>
          <w:szCs w:val="21"/>
          <w:lang w:val="uk-UA"/>
        </w:rPr>
        <w:t xml:space="preserve"> при підтверджені діагнозу.</w:t>
      </w:r>
    </w:p>
    <w:p w:rsidR="00E57615" w:rsidRPr="001401D1" w:rsidRDefault="00E57615" w:rsidP="00E57615">
      <w:pPr>
        <w:autoSpaceDE w:val="0"/>
        <w:autoSpaceDN w:val="0"/>
        <w:adjustRightInd w:val="0"/>
        <w:spacing w:after="0" w:line="240" w:lineRule="auto"/>
        <w:rPr>
          <w:rFonts w:cs="BalticaC"/>
          <w:sz w:val="24"/>
          <w:szCs w:val="24"/>
          <w:lang w:val="uk-UA"/>
        </w:rPr>
      </w:pPr>
      <w:r>
        <w:rPr>
          <w:rFonts w:ascii="BalticaC" w:hAnsi="BalticaC" w:cs="BalticaC"/>
          <w:sz w:val="21"/>
          <w:szCs w:val="21"/>
          <w:lang w:val="uk-UA"/>
        </w:rPr>
        <w:t xml:space="preserve">  Бактеріологічний відділ приймає участь в </w:t>
      </w:r>
      <w:proofErr w:type="spellStart"/>
      <w:r>
        <w:rPr>
          <w:rFonts w:ascii="BalticaC" w:hAnsi="BalticaC" w:cs="BalticaC"/>
          <w:sz w:val="21"/>
          <w:szCs w:val="21"/>
          <w:lang w:val="uk-UA"/>
        </w:rPr>
        <w:t>міжлабораторних</w:t>
      </w:r>
      <w:proofErr w:type="spellEnd"/>
      <w:r>
        <w:rPr>
          <w:rFonts w:ascii="BalticaC" w:hAnsi="BalticaC" w:cs="BalticaC"/>
          <w:sz w:val="21"/>
          <w:szCs w:val="21"/>
          <w:lang w:val="uk-UA"/>
        </w:rPr>
        <w:t xml:space="preserve"> порівняннях зразків надісланих із ДНДІЛДВСЕ,  із національного агентства</w:t>
      </w:r>
      <w:r w:rsidR="00574CEF">
        <w:rPr>
          <w:rFonts w:ascii="BalticaC" w:hAnsi="BalticaC" w:cs="BalticaC"/>
          <w:sz w:val="21"/>
          <w:szCs w:val="21"/>
          <w:lang w:val="uk-UA"/>
        </w:rPr>
        <w:t xml:space="preserve">, а також </w:t>
      </w:r>
      <w:r w:rsidR="00574CEF" w:rsidRPr="001401D1">
        <w:rPr>
          <w:rFonts w:cs="BalticaC"/>
          <w:sz w:val="24"/>
          <w:szCs w:val="24"/>
          <w:lang w:val="en-US"/>
        </w:rPr>
        <w:t>FAPAS</w:t>
      </w:r>
      <w:r w:rsidR="00574CEF" w:rsidRPr="001401D1">
        <w:rPr>
          <w:rFonts w:cs="BalticaC"/>
          <w:sz w:val="24"/>
          <w:szCs w:val="24"/>
          <w:lang w:val="uk-UA"/>
        </w:rPr>
        <w:t xml:space="preserve">(міжнародне агентство Великобританія), проводить перевірку на якість поживних середовищ  тест – культурами, проводить виділення  і ідентифікацію </w:t>
      </w:r>
      <w:r w:rsidR="009A35C0" w:rsidRPr="001401D1">
        <w:rPr>
          <w:rFonts w:cs="BalticaC"/>
          <w:sz w:val="24"/>
          <w:szCs w:val="24"/>
          <w:lang w:val="uk-UA"/>
        </w:rPr>
        <w:t>ку</w:t>
      </w:r>
      <w:r w:rsidR="001401D1">
        <w:rPr>
          <w:rFonts w:cs="BalticaC"/>
          <w:sz w:val="24"/>
          <w:szCs w:val="24"/>
          <w:lang w:val="uk-UA"/>
        </w:rPr>
        <w:t xml:space="preserve">льтур мікроорганізмів, визначає </w:t>
      </w:r>
      <w:proofErr w:type="spellStart"/>
      <w:r w:rsidR="009A35C0" w:rsidRPr="001401D1">
        <w:rPr>
          <w:rFonts w:cs="BalticaC"/>
          <w:sz w:val="24"/>
          <w:szCs w:val="24"/>
          <w:lang w:val="uk-UA"/>
        </w:rPr>
        <w:t>антибіотикочутливість</w:t>
      </w:r>
      <w:proofErr w:type="spellEnd"/>
      <w:r w:rsidR="009A35C0" w:rsidRPr="001401D1">
        <w:rPr>
          <w:rFonts w:cs="BalticaC"/>
          <w:sz w:val="24"/>
          <w:szCs w:val="24"/>
          <w:lang w:val="uk-UA"/>
        </w:rPr>
        <w:t xml:space="preserve"> культур.</w:t>
      </w:r>
    </w:p>
    <w:p w:rsidR="00574CEF" w:rsidRPr="001401D1" w:rsidRDefault="00574CEF" w:rsidP="00E57615">
      <w:pPr>
        <w:autoSpaceDE w:val="0"/>
        <w:autoSpaceDN w:val="0"/>
        <w:adjustRightInd w:val="0"/>
        <w:spacing w:after="0" w:line="240" w:lineRule="auto"/>
        <w:rPr>
          <w:rFonts w:cs="BalticaC"/>
          <w:sz w:val="24"/>
          <w:szCs w:val="24"/>
          <w:lang w:val="uk-UA"/>
        </w:rPr>
      </w:pPr>
      <w:r w:rsidRPr="001401D1">
        <w:rPr>
          <w:rFonts w:cs="BalticaC"/>
          <w:sz w:val="24"/>
          <w:szCs w:val="24"/>
          <w:lang w:val="uk-UA"/>
        </w:rPr>
        <w:t xml:space="preserve">  Бактеріологічний відділ акредитований згідно  </w:t>
      </w:r>
      <w:r w:rsidR="001401D1">
        <w:rPr>
          <w:rFonts w:cs="BalticaC"/>
          <w:sz w:val="24"/>
          <w:szCs w:val="24"/>
          <w:lang w:val="uk-UA"/>
        </w:rPr>
        <w:t>ДСТУ</w:t>
      </w:r>
      <w:r w:rsidRPr="001401D1">
        <w:rPr>
          <w:rFonts w:cs="BalticaC"/>
          <w:sz w:val="24"/>
          <w:szCs w:val="24"/>
          <w:lang w:val="en-US"/>
        </w:rPr>
        <w:t>ISO</w:t>
      </w:r>
      <w:r w:rsidRPr="001401D1">
        <w:rPr>
          <w:rFonts w:cs="BalticaC"/>
          <w:sz w:val="24"/>
          <w:szCs w:val="24"/>
          <w:lang w:val="uk-UA"/>
        </w:rPr>
        <w:t xml:space="preserve"> 17025</w:t>
      </w:r>
    </w:p>
    <w:p w:rsidR="009A35C0" w:rsidRPr="001401D1" w:rsidRDefault="009A35C0" w:rsidP="00E57615">
      <w:pPr>
        <w:autoSpaceDE w:val="0"/>
        <w:autoSpaceDN w:val="0"/>
        <w:adjustRightInd w:val="0"/>
        <w:spacing w:after="0" w:line="240" w:lineRule="auto"/>
        <w:rPr>
          <w:rFonts w:cs="BalticaC"/>
          <w:sz w:val="24"/>
          <w:szCs w:val="24"/>
          <w:lang w:val="uk-UA"/>
        </w:rPr>
      </w:pPr>
      <w:r w:rsidRPr="001401D1">
        <w:rPr>
          <w:rFonts w:cs="BalticaC"/>
          <w:sz w:val="24"/>
          <w:szCs w:val="24"/>
          <w:lang w:val="uk-UA"/>
        </w:rPr>
        <w:t xml:space="preserve"> Для роботи використовуються  нові сучасні міжнародні і вітчизняні методики, ДСТУ тощо (які входять до сфери акредитації НААУ) </w:t>
      </w: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</w:p>
    <w:p w:rsidR="00E57615" w:rsidRDefault="00E57615" w:rsidP="00E57615">
      <w:pPr>
        <w:autoSpaceDE w:val="0"/>
        <w:autoSpaceDN w:val="0"/>
        <w:adjustRightInd w:val="0"/>
        <w:spacing w:after="0" w:line="240" w:lineRule="auto"/>
        <w:rPr>
          <w:rFonts w:ascii="BalticaC" w:hAnsi="BalticaC" w:cs="BalticaC"/>
          <w:sz w:val="21"/>
          <w:szCs w:val="21"/>
          <w:lang w:val="uk-UA"/>
        </w:rPr>
      </w:pPr>
      <w:bookmarkStart w:id="0" w:name="_GoBack"/>
      <w:bookmarkEnd w:id="0"/>
    </w:p>
    <w:sectPr w:rsidR="00E576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l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7139"/>
    <w:multiLevelType w:val="hybridMultilevel"/>
    <w:tmpl w:val="734CB686"/>
    <w:lvl w:ilvl="0" w:tplc="C9A41994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0F"/>
    <w:rsid w:val="00004568"/>
    <w:rsid w:val="00046C2E"/>
    <w:rsid w:val="00070E98"/>
    <w:rsid w:val="000B68E7"/>
    <w:rsid w:val="000D461F"/>
    <w:rsid w:val="000D5AEF"/>
    <w:rsid w:val="000E1187"/>
    <w:rsid w:val="001401D1"/>
    <w:rsid w:val="001440FA"/>
    <w:rsid w:val="001A451A"/>
    <w:rsid w:val="001C176D"/>
    <w:rsid w:val="001F2223"/>
    <w:rsid w:val="00220FB0"/>
    <w:rsid w:val="00224393"/>
    <w:rsid w:val="00270C3C"/>
    <w:rsid w:val="002A09D8"/>
    <w:rsid w:val="002A1400"/>
    <w:rsid w:val="002A320D"/>
    <w:rsid w:val="002C286D"/>
    <w:rsid w:val="002C4EDA"/>
    <w:rsid w:val="002F511D"/>
    <w:rsid w:val="0030111B"/>
    <w:rsid w:val="00307131"/>
    <w:rsid w:val="003145CF"/>
    <w:rsid w:val="003165A0"/>
    <w:rsid w:val="003C3861"/>
    <w:rsid w:val="004127E9"/>
    <w:rsid w:val="00415C5A"/>
    <w:rsid w:val="00420564"/>
    <w:rsid w:val="004272CE"/>
    <w:rsid w:val="00441AB7"/>
    <w:rsid w:val="00490642"/>
    <w:rsid w:val="004F23C3"/>
    <w:rsid w:val="004F3C67"/>
    <w:rsid w:val="005254DB"/>
    <w:rsid w:val="00550636"/>
    <w:rsid w:val="00557E91"/>
    <w:rsid w:val="00574CEF"/>
    <w:rsid w:val="00584BFB"/>
    <w:rsid w:val="005E4AD7"/>
    <w:rsid w:val="006010BF"/>
    <w:rsid w:val="00642E1D"/>
    <w:rsid w:val="00685FF8"/>
    <w:rsid w:val="006A24EE"/>
    <w:rsid w:val="006B1462"/>
    <w:rsid w:val="006C2FFB"/>
    <w:rsid w:val="006D04B7"/>
    <w:rsid w:val="006D4964"/>
    <w:rsid w:val="0073704D"/>
    <w:rsid w:val="007A5FB8"/>
    <w:rsid w:val="007C3806"/>
    <w:rsid w:val="007C77B1"/>
    <w:rsid w:val="008308BA"/>
    <w:rsid w:val="00851D67"/>
    <w:rsid w:val="00860A3E"/>
    <w:rsid w:val="00867B35"/>
    <w:rsid w:val="00881671"/>
    <w:rsid w:val="008A15FC"/>
    <w:rsid w:val="008C0408"/>
    <w:rsid w:val="00913E06"/>
    <w:rsid w:val="00924001"/>
    <w:rsid w:val="00931959"/>
    <w:rsid w:val="009468EE"/>
    <w:rsid w:val="00951098"/>
    <w:rsid w:val="009A35C0"/>
    <w:rsid w:val="009B74BC"/>
    <w:rsid w:val="009E2042"/>
    <w:rsid w:val="009F7266"/>
    <w:rsid w:val="00A05631"/>
    <w:rsid w:val="00A16079"/>
    <w:rsid w:val="00A6435F"/>
    <w:rsid w:val="00A76675"/>
    <w:rsid w:val="00A77DFF"/>
    <w:rsid w:val="00A9416A"/>
    <w:rsid w:val="00AB358D"/>
    <w:rsid w:val="00AB5500"/>
    <w:rsid w:val="00AC4E84"/>
    <w:rsid w:val="00B10063"/>
    <w:rsid w:val="00B165CE"/>
    <w:rsid w:val="00B22ABA"/>
    <w:rsid w:val="00B36F8B"/>
    <w:rsid w:val="00B545F7"/>
    <w:rsid w:val="00B73562"/>
    <w:rsid w:val="00B878EB"/>
    <w:rsid w:val="00BC546D"/>
    <w:rsid w:val="00BC7E5C"/>
    <w:rsid w:val="00BE33C9"/>
    <w:rsid w:val="00C07D4B"/>
    <w:rsid w:val="00C36DCE"/>
    <w:rsid w:val="00C51053"/>
    <w:rsid w:val="00C6410F"/>
    <w:rsid w:val="00CE2EB7"/>
    <w:rsid w:val="00CF75E2"/>
    <w:rsid w:val="00D27D3E"/>
    <w:rsid w:val="00D4237B"/>
    <w:rsid w:val="00D60CBE"/>
    <w:rsid w:val="00D707EB"/>
    <w:rsid w:val="00D73F48"/>
    <w:rsid w:val="00D759B0"/>
    <w:rsid w:val="00DC3D72"/>
    <w:rsid w:val="00E52F21"/>
    <w:rsid w:val="00E57615"/>
    <w:rsid w:val="00EA678E"/>
    <w:rsid w:val="00F06011"/>
    <w:rsid w:val="00F539E0"/>
    <w:rsid w:val="00F668B0"/>
    <w:rsid w:val="00F9764A"/>
    <w:rsid w:val="00F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8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4EDA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2C4EDA"/>
    <w:rPr>
      <w:color w:val="2B579A"/>
      <w:shd w:val="clear" w:color="auto" w:fill="E6E6E6"/>
    </w:rPr>
  </w:style>
  <w:style w:type="paragraph" w:styleId="a6">
    <w:name w:val="Balloon Text"/>
    <w:basedOn w:val="a"/>
    <w:link w:val="a7"/>
    <w:uiPriority w:val="99"/>
    <w:semiHidden/>
    <w:unhideWhenUsed/>
    <w:rsid w:val="0004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8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4EDA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2C4EDA"/>
    <w:rPr>
      <w:color w:val="2B579A"/>
      <w:shd w:val="clear" w:color="auto" w:fill="E6E6E6"/>
    </w:rPr>
  </w:style>
  <w:style w:type="paragraph" w:styleId="a6">
    <w:name w:val="Balloon Text"/>
    <w:basedOn w:val="a"/>
    <w:link w:val="a7"/>
    <w:uiPriority w:val="99"/>
    <w:semiHidden/>
    <w:unhideWhenUsed/>
    <w:rsid w:val="0004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33295-90BD-46DC-9C27-9DB1D2EAA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2345</Words>
  <Characters>1338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Ложкіна</dc:creator>
  <cp:lastModifiedBy>555</cp:lastModifiedBy>
  <cp:revision>3</cp:revision>
  <cp:lastPrinted>2017-08-01T11:26:00Z</cp:lastPrinted>
  <dcterms:created xsi:type="dcterms:W3CDTF">2017-08-01T11:43:00Z</dcterms:created>
  <dcterms:modified xsi:type="dcterms:W3CDTF">2017-08-01T11:44:00Z</dcterms:modified>
</cp:coreProperties>
</file>